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C5" w:rsidRPr="003B1414" w:rsidRDefault="001058DC" w:rsidP="00557750">
      <w:pPr>
        <w:pStyle w:val="BasicParagraph"/>
        <w:numPr>
          <w:ilvl w:val="0"/>
          <w:numId w:val="5"/>
        </w:numPr>
        <w:suppressAutoHyphens/>
        <w:spacing w:before="100" w:beforeAutospacing="1" w:after="90"/>
        <w:ind w:left="540" w:hanging="630"/>
        <w:rPr>
          <w:rFonts w:ascii="Century Gothic" w:hAnsi="Century Gothic" w:cs="Rockwell"/>
          <w:color w:val="auto"/>
          <w:sz w:val="48"/>
          <w:szCs w:val="48"/>
        </w:rPr>
      </w:pPr>
      <w:r>
        <w:rPr>
          <w:rFonts w:ascii="Century Gothic" w:hAnsi="Century Gothic" w:cs="Rockwell"/>
          <w:color w:val="auto"/>
          <w:sz w:val="48"/>
          <w:szCs w:val="48"/>
        </w:rPr>
        <w:t>F</w:t>
      </w:r>
      <w:r w:rsidR="00486FD8">
        <w:rPr>
          <w:rFonts w:ascii="Century Gothic" w:hAnsi="Century Gothic" w:cs="Rockwell"/>
          <w:color w:val="auto"/>
          <w:sz w:val="48"/>
          <w:szCs w:val="48"/>
        </w:rPr>
        <w:t>ACT SHEET</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Mission</w:t>
      </w:r>
      <w:r w:rsidR="00143552">
        <w:rPr>
          <w:rFonts w:ascii="Minion Pro" w:hAnsi="Minion Pro" w:cs="Rockwell"/>
          <w:color w:val="000000"/>
          <w:spacing w:val="-2"/>
          <w:sz w:val="21"/>
          <w:szCs w:val="21"/>
        </w:rPr>
        <w:t>:</w:t>
      </w:r>
      <w:r w:rsidRPr="00BF4B6A">
        <w:rPr>
          <w:rFonts w:ascii="Minion Pro" w:hAnsi="Minion Pro" w:cs="Rockwell"/>
          <w:color w:val="000000"/>
          <w:spacing w:val="-2"/>
          <w:sz w:val="21"/>
          <w:szCs w:val="21"/>
        </w:rPr>
        <w:t xml:space="preserve"> To work with boar</w:t>
      </w:r>
      <w:r w:rsidR="00E114BA">
        <w:rPr>
          <w:rFonts w:ascii="Minion Pro" w:hAnsi="Minion Pro" w:cs="Rockwell"/>
          <w:color w:val="000000"/>
          <w:spacing w:val="-2"/>
          <w:sz w:val="21"/>
          <w:szCs w:val="21"/>
        </w:rPr>
        <w:t>ds of education of the c</w:t>
      </w:r>
      <w:bookmarkStart w:id="0" w:name="_GoBack"/>
      <w:bookmarkEnd w:id="0"/>
      <w:r w:rsidR="000D2006">
        <w:rPr>
          <w:rFonts w:ascii="Minion Pro" w:hAnsi="Minion Pro" w:cs="Rockwell"/>
          <w:color w:val="000000"/>
          <w:spacing w:val="-2"/>
          <w:sz w:val="21"/>
          <w:szCs w:val="21"/>
        </w:rPr>
        <w:t>apitol r</w:t>
      </w:r>
      <w:r w:rsidRPr="00BF4B6A">
        <w:rPr>
          <w:rFonts w:ascii="Minion Pro" w:hAnsi="Minion Pro" w:cs="Rockwell"/>
          <w:color w:val="000000"/>
          <w:spacing w:val="-2"/>
          <w:sz w:val="21"/>
          <w:szCs w:val="21"/>
        </w:rPr>
        <w:t>egion to improve the quality of public education for all learners.</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History</w:t>
      </w:r>
      <w:r w:rsidRPr="00BF4B6A">
        <w:rPr>
          <w:rFonts w:ascii="Minion Pro" w:hAnsi="Minion Pro" w:cs="Rockwell"/>
          <w:color w:val="000000"/>
          <w:spacing w:val="-2"/>
          <w:sz w:val="21"/>
          <w:szCs w:val="21"/>
        </w:rPr>
        <w:t>: CREC began in 1966 as a grassroots organization of local school districts working together to solve common problems.</w:t>
      </w:r>
    </w:p>
    <w:p w:rsidR="00486FD8" w:rsidRPr="00BF4B6A" w:rsidRDefault="00486FD8" w:rsidP="00EC1F96">
      <w:pPr>
        <w:tabs>
          <w:tab w:val="left" w:pos="1440"/>
        </w:tabs>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Leadership</w:t>
      </w:r>
      <w:r w:rsidR="00143552">
        <w:rPr>
          <w:rFonts w:ascii="Minion Pro" w:hAnsi="Minion Pro" w:cs="Rockwell"/>
          <w:color w:val="000000"/>
          <w:spacing w:val="-2"/>
          <w:sz w:val="21"/>
          <w:szCs w:val="21"/>
        </w:rPr>
        <w:t xml:space="preserve">: </w:t>
      </w:r>
      <w:r w:rsidR="00B66F7B">
        <w:rPr>
          <w:rFonts w:ascii="Minion Pro" w:hAnsi="Minion Pro" w:cs="Rockwell"/>
          <w:color w:val="000000"/>
          <w:spacing w:val="-2"/>
          <w:sz w:val="21"/>
          <w:szCs w:val="21"/>
        </w:rPr>
        <w:t>Greg J. Florio</w:t>
      </w:r>
      <w:r w:rsidRPr="00BF4B6A">
        <w:rPr>
          <w:rFonts w:ascii="Minion Pro" w:hAnsi="Minion Pro" w:cs="Rockwell"/>
          <w:color w:val="000000"/>
          <w:spacing w:val="-2"/>
          <w:sz w:val="21"/>
          <w:szCs w:val="21"/>
        </w:rPr>
        <w:t xml:space="preserve">, </w:t>
      </w:r>
      <w:proofErr w:type="spellStart"/>
      <w:r w:rsidR="00B66F7B">
        <w:rPr>
          <w:rFonts w:ascii="Minion Pro" w:hAnsi="Minion Pro" w:cs="Rockwell"/>
          <w:color w:val="000000"/>
          <w:spacing w:val="-2"/>
          <w:sz w:val="21"/>
          <w:szCs w:val="21"/>
        </w:rPr>
        <w:t>Ed.D</w:t>
      </w:r>
      <w:proofErr w:type="spellEnd"/>
      <w:r w:rsidR="00143552">
        <w:rPr>
          <w:rFonts w:ascii="Minion Pro" w:hAnsi="Minion Pro" w:cs="Rockwell"/>
          <w:color w:val="000000"/>
          <w:spacing w:val="-2"/>
          <w:sz w:val="21"/>
          <w:szCs w:val="21"/>
        </w:rPr>
        <w:t>., Executive Director</w:t>
      </w:r>
      <w:r w:rsidR="00143552">
        <w:rPr>
          <w:rFonts w:ascii="Minion Pro" w:hAnsi="Minion Pro" w:cs="Rockwell"/>
          <w:color w:val="000000"/>
          <w:spacing w:val="-2"/>
          <w:sz w:val="21"/>
          <w:szCs w:val="21"/>
        </w:rPr>
        <w:br/>
        <w:t xml:space="preserve">                       </w:t>
      </w:r>
      <w:r w:rsidR="00B241DF">
        <w:rPr>
          <w:rFonts w:ascii="Minion Pro" w:hAnsi="Minion Pro" w:cs="Rockwell"/>
          <w:color w:val="000000"/>
          <w:spacing w:val="-2"/>
          <w:sz w:val="21"/>
          <w:szCs w:val="21"/>
        </w:rPr>
        <w:t>Dina Crowl</w:t>
      </w:r>
      <w:r w:rsidRPr="00BF4B6A">
        <w:rPr>
          <w:rFonts w:ascii="Minion Pro" w:hAnsi="Minion Pro" w:cs="Rockwell"/>
          <w:color w:val="000000"/>
          <w:spacing w:val="-2"/>
          <w:sz w:val="21"/>
          <w:szCs w:val="21"/>
        </w:rPr>
        <w:t>, Superintendent of Schools</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Divisions</w:t>
      </w:r>
      <w:r w:rsidR="00143552">
        <w:rPr>
          <w:rFonts w:ascii="Minion Pro" w:hAnsi="Minion Pro" w:cs="Rockwell"/>
          <w:color w:val="000000"/>
          <w:spacing w:val="-2"/>
          <w:sz w:val="21"/>
          <w:szCs w:val="21"/>
        </w:rPr>
        <w:t>: Community Education;</w:t>
      </w:r>
      <w:r w:rsidRPr="00BF4B6A">
        <w:rPr>
          <w:rFonts w:ascii="Minion Pro" w:hAnsi="Minion Pro" w:cs="Rockwell"/>
          <w:color w:val="000000"/>
          <w:spacing w:val="-2"/>
          <w:sz w:val="21"/>
          <w:szCs w:val="21"/>
        </w:rPr>
        <w:t xml:space="preserve"> </w:t>
      </w:r>
      <w:r w:rsidR="00B87734" w:rsidRPr="00BF4B6A">
        <w:rPr>
          <w:rFonts w:ascii="Minion Pro" w:hAnsi="Minion Pro" w:cs="Rockwell"/>
          <w:color w:val="000000"/>
          <w:spacing w:val="-2"/>
          <w:sz w:val="21"/>
          <w:szCs w:val="21"/>
        </w:rPr>
        <w:t xml:space="preserve">Construction </w:t>
      </w:r>
      <w:r w:rsidR="00143552">
        <w:rPr>
          <w:rFonts w:ascii="Minion Pro" w:hAnsi="Minion Pro" w:cs="Rockwell"/>
          <w:color w:val="000000"/>
          <w:spacing w:val="-2"/>
          <w:sz w:val="21"/>
          <w:szCs w:val="21"/>
        </w:rPr>
        <w:t>Services;</w:t>
      </w:r>
      <w:r w:rsidR="00B87734">
        <w:rPr>
          <w:rFonts w:ascii="Minion Pro" w:hAnsi="Minion Pro" w:cs="Rockwell"/>
          <w:color w:val="000000"/>
          <w:spacing w:val="-2"/>
          <w:sz w:val="21"/>
          <w:szCs w:val="21"/>
        </w:rPr>
        <w:t xml:space="preserve"> </w:t>
      </w:r>
      <w:r w:rsidR="007370FC">
        <w:rPr>
          <w:rFonts w:ascii="Minion Pro" w:hAnsi="Minion Pro" w:cs="Rockwell"/>
          <w:color w:val="000000"/>
          <w:spacing w:val="-2"/>
          <w:sz w:val="21"/>
          <w:szCs w:val="21"/>
        </w:rPr>
        <w:t>Communications and Development Office</w:t>
      </w:r>
      <w:r w:rsidR="00143552">
        <w:rPr>
          <w:rFonts w:ascii="Minion Pro" w:hAnsi="Minion Pro" w:cs="Rockwell"/>
          <w:color w:val="000000"/>
          <w:spacing w:val="-2"/>
          <w:sz w:val="21"/>
          <w:szCs w:val="21"/>
        </w:rPr>
        <w:t>; CREC Magnet Schools</w:t>
      </w:r>
      <w:r w:rsidR="007370FC">
        <w:rPr>
          <w:rFonts w:ascii="Minion Pro" w:hAnsi="Minion Pro" w:cs="Rockwell"/>
          <w:color w:val="000000"/>
          <w:spacing w:val="-2"/>
          <w:sz w:val="21"/>
          <w:szCs w:val="21"/>
        </w:rPr>
        <w:t xml:space="preserve"> and the Hartford Region Open Choice Program</w:t>
      </w:r>
      <w:r w:rsidR="00143552">
        <w:rPr>
          <w:rFonts w:ascii="Minion Pro" w:hAnsi="Minion Pro" w:cs="Rockwell"/>
          <w:color w:val="000000"/>
          <w:spacing w:val="-2"/>
          <w:sz w:val="21"/>
          <w:szCs w:val="21"/>
        </w:rPr>
        <w:t>;</w:t>
      </w:r>
      <w:r w:rsidRPr="00BF4B6A">
        <w:rPr>
          <w:rFonts w:ascii="Minion Pro" w:hAnsi="Minion Pro" w:cs="Rockwell"/>
          <w:color w:val="000000"/>
          <w:spacing w:val="-2"/>
          <w:sz w:val="21"/>
          <w:szCs w:val="21"/>
        </w:rPr>
        <w:t xml:space="preserve"> </w:t>
      </w:r>
      <w:r w:rsidR="007370FC">
        <w:rPr>
          <w:rFonts w:ascii="Minion Pro" w:hAnsi="Minion Pro" w:cs="Rockwell"/>
          <w:color w:val="000000"/>
          <w:spacing w:val="-2"/>
          <w:sz w:val="21"/>
          <w:szCs w:val="21"/>
        </w:rPr>
        <w:t>Operations</w:t>
      </w:r>
      <w:r w:rsidR="00143552">
        <w:rPr>
          <w:rFonts w:ascii="Minion Pro" w:hAnsi="Minion Pro" w:cs="Rockwell"/>
          <w:color w:val="000000"/>
          <w:spacing w:val="-2"/>
          <w:sz w:val="21"/>
          <w:szCs w:val="21"/>
        </w:rPr>
        <w:t>; Student S</w:t>
      </w:r>
      <w:r w:rsidR="007370FC">
        <w:rPr>
          <w:rFonts w:ascii="Minion Pro" w:hAnsi="Minion Pro" w:cs="Rockwell"/>
          <w:color w:val="000000"/>
          <w:spacing w:val="-2"/>
          <w:sz w:val="21"/>
          <w:szCs w:val="21"/>
        </w:rPr>
        <w:t>ervices</w:t>
      </w:r>
      <w:r w:rsidR="00143552">
        <w:rPr>
          <w:rFonts w:ascii="Minion Pro" w:hAnsi="Minion Pro" w:cs="Rockwell"/>
          <w:color w:val="000000"/>
          <w:spacing w:val="-2"/>
          <w:sz w:val="21"/>
          <w:szCs w:val="21"/>
        </w:rPr>
        <w:t>; Teaching and Learning;</w:t>
      </w:r>
      <w:r w:rsidRPr="00BF4B6A">
        <w:rPr>
          <w:rFonts w:ascii="Minion Pro" w:hAnsi="Minion Pro" w:cs="Rockwell"/>
          <w:color w:val="000000"/>
          <w:spacing w:val="-2"/>
          <w:sz w:val="21"/>
          <w:szCs w:val="21"/>
        </w:rPr>
        <w:t xml:space="preserve"> Technical Ass</w:t>
      </w:r>
      <w:r w:rsidR="00143552">
        <w:rPr>
          <w:rFonts w:ascii="Minion Pro" w:hAnsi="Minion Pro" w:cs="Rockwell"/>
          <w:color w:val="000000"/>
          <w:spacing w:val="-2"/>
          <w:sz w:val="21"/>
          <w:szCs w:val="21"/>
        </w:rPr>
        <w:t>istance and Brokering Services; Transportation Services; Data Analysis, Research, and</w:t>
      </w:r>
      <w:r w:rsidRPr="00BF4B6A">
        <w:rPr>
          <w:rFonts w:ascii="Minion Pro" w:hAnsi="Minion Pro" w:cs="Rockwell"/>
          <w:color w:val="000000"/>
          <w:spacing w:val="-2"/>
          <w:sz w:val="21"/>
          <w:szCs w:val="21"/>
        </w:rPr>
        <w:t xml:space="preserve"> Technology</w:t>
      </w:r>
      <w:r w:rsidR="00B87734">
        <w:rPr>
          <w:rFonts w:ascii="Minion Pro" w:hAnsi="Minion Pro" w:cs="Rockwell"/>
          <w:color w:val="000000"/>
          <w:spacing w:val="-2"/>
          <w:sz w:val="21"/>
          <w:szCs w:val="21"/>
        </w:rPr>
        <w:t xml:space="preserve"> </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2B44B2">
        <w:rPr>
          <w:rFonts w:ascii="Minion Pro" w:hAnsi="Minion Pro" w:cs="Rockwell"/>
          <w:b/>
          <w:color w:val="000000"/>
          <w:spacing w:val="-2"/>
          <w:sz w:val="21"/>
          <w:szCs w:val="21"/>
        </w:rPr>
        <w:t>Schools</w:t>
      </w:r>
      <w:r w:rsidR="002B44B2" w:rsidRPr="002B44B2">
        <w:rPr>
          <w:rFonts w:ascii="Minion Pro" w:hAnsi="Minion Pro" w:cs="Rockwell"/>
          <w:color w:val="000000"/>
          <w:spacing w:val="-2"/>
          <w:sz w:val="21"/>
          <w:szCs w:val="21"/>
        </w:rPr>
        <w:t>: CREC manages more than 40</w:t>
      </w:r>
      <w:r w:rsidRPr="002B44B2">
        <w:rPr>
          <w:rFonts w:ascii="Minion Pro" w:hAnsi="Minion Pro" w:cs="Rockwell"/>
          <w:color w:val="000000"/>
          <w:spacing w:val="-2"/>
          <w:sz w:val="21"/>
          <w:szCs w:val="21"/>
        </w:rPr>
        <w:t xml:space="preserve"> facilities in n</w:t>
      </w:r>
      <w:r w:rsidR="00B241DF" w:rsidRPr="002B44B2">
        <w:rPr>
          <w:rFonts w:ascii="Minion Pro" w:hAnsi="Minion Pro" w:cs="Rockwell"/>
          <w:color w:val="000000"/>
          <w:spacing w:val="-2"/>
          <w:sz w:val="21"/>
          <w:szCs w:val="21"/>
        </w:rPr>
        <w:t xml:space="preserve">early a dozen towns, including </w:t>
      </w:r>
      <w:r w:rsidR="007370FC" w:rsidRPr="002B44B2">
        <w:rPr>
          <w:rFonts w:ascii="Minion Pro" w:hAnsi="Minion Pro" w:cs="Rockwell"/>
          <w:color w:val="000000"/>
          <w:spacing w:val="-2"/>
          <w:sz w:val="21"/>
          <w:szCs w:val="21"/>
        </w:rPr>
        <w:t>17</w:t>
      </w:r>
      <w:r w:rsidR="00EF4DF7" w:rsidRPr="002B44B2">
        <w:rPr>
          <w:rFonts w:ascii="Minion Pro" w:hAnsi="Minion Pro" w:cs="Rockwell"/>
          <w:color w:val="000000"/>
          <w:spacing w:val="-2"/>
          <w:sz w:val="21"/>
          <w:szCs w:val="21"/>
        </w:rPr>
        <w:t xml:space="preserve"> </w:t>
      </w:r>
      <w:proofErr w:type="spellStart"/>
      <w:r w:rsidR="00EF4DF7" w:rsidRPr="002B44B2">
        <w:rPr>
          <w:rFonts w:ascii="Minion Pro" w:hAnsi="Minion Pro" w:cs="Rockwell"/>
          <w:color w:val="000000"/>
          <w:spacing w:val="-2"/>
          <w:sz w:val="21"/>
          <w:szCs w:val="21"/>
        </w:rPr>
        <w:t>inter</w:t>
      </w:r>
      <w:r w:rsidRPr="002B44B2">
        <w:rPr>
          <w:rFonts w:ascii="Minion Pro" w:hAnsi="Minion Pro" w:cs="Rockwell"/>
          <w:color w:val="000000"/>
          <w:spacing w:val="-2"/>
          <w:sz w:val="21"/>
          <w:szCs w:val="21"/>
        </w:rPr>
        <w:t>district</w:t>
      </w:r>
      <w:proofErr w:type="spellEnd"/>
      <w:r w:rsidRPr="002B44B2">
        <w:rPr>
          <w:rFonts w:ascii="Minion Pro" w:hAnsi="Minion Pro" w:cs="Rockwell"/>
          <w:color w:val="000000"/>
          <w:spacing w:val="-2"/>
          <w:sz w:val="21"/>
          <w:szCs w:val="21"/>
        </w:rPr>
        <w:t xml:space="preserve"> magnet schools.</w:t>
      </w:r>
      <w:r w:rsidRPr="00BF4B6A">
        <w:rPr>
          <w:rFonts w:ascii="Minion Pro" w:hAnsi="Minion Pro" w:cs="Rockwell"/>
          <w:color w:val="000000"/>
          <w:spacing w:val="-2"/>
          <w:sz w:val="21"/>
          <w:szCs w:val="21"/>
        </w:rPr>
        <w:t xml:space="preserve"> </w:t>
      </w:r>
    </w:p>
    <w:p w:rsidR="00486FD8" w:rsidRPr="00BF4B6A" w:rsidRDefault="00EF4DF7" w:rsidP="00585F27">
      <w:pPr>
        <w:suppressAutoHyphens/>
        <w:autoSpaceDE w:val="0"/>
        <w:autoSpaceDN w:val="0"/>
        <w:adjustRightInd w:val="0"/>
        <w:spacing w:after="90" w:line="288" w:lineRule="auto"/>
        <w:ind w:left="810"/>
        <w:textAlignment w:val="center"/>
        <w:rPr>
          <w:rFonts w:ascii="Minion Pro" w:hAnsi="Minion Pro" w:cs="Rockwell"/>
          <w:color w:val="000000"/>
          <w:spacing w:val="-2"/>
          <w:sz w:val="21"/>
          <w:szCs w:val="21"/>
        </w:rPr>
      </w:pPr>
      <w:r>
        <w:rPr>
          <w:rFonts w:ascii="Minion Pro" w:hAnsi="Minion Pro" w:cs="Rockwell"/>
          <w:b/>
          <w:color w:val="000000"/>
          <w:spacing w:val="-2"/>
          <w:sz w:val="21"/>
          <w:szCs w:val="21"/>
        </w:rPr>
        <w:t>Pres</w:t>
      </w:r>
      <w:r w:rsidR="00486FD8" w:rsidRPr="00BF4B6A">
        <w:rPr>
          <w:rFonts w:ascii="Minion Pro" w:hAnsi="Minion Pro" w:cs="Rockwell"/>
          <w:b/>
          <w:color w:val="000000"/>
          <w:spacing w:val="-2"/>
          <w:sz w:val="21"/>
          <w:szCs w:val="21"/>
        </w:rPr>
        <w:t>chool and Elementary</w:t>
      </w:r>
      <w:r>
        <w:rPr>
          <w:rFonts w:ascii="Minion Pro" w:hAnsi="Minion Pro" w:cs="Rockwell"/>
          <w:b/>
          <w:color w:val="000000"/>
          <w:spacing w:val="-2"/>
          <w:sz w:val="21"/>
          <w:szCs w:val="21"/>
        </w:rPr>
        <w:t xml:space="preserve"> Schools</w:t>
      </w:r>
      <w:r w:rsidR="00486FD8" w:rsidRPr="00BF4B6A">
        <w:rPr>
          <w:rFonts w:ascii="Minion Pro" w:hAnsi="Minion Pro" w:cs="Rockwell"/>
          <w:b/>
          <w:color w:val="000000"/>
          <w:spacing w:val="-2"/>
          <w:sz w:val="21"/>
          <w:szCs w:val="21"/>
        </w:rPr>
        <w:t>:</w:t>
      </w:r>
      <w:r w:rsidR="00B241DF">
        <w:rPr>
          <w:rFonts w:ascii="Minion Pro" w:hAnsi="Minion Pro" w:cs="Rockwell"/>
          <w:color w:val="000000"/>
          <w:spacing w:val="-2"/>
          <w:sz w:val="21"/>
          <w:szCs w:val="21"/>
        </w:rPr>
        <w:t xml:space="preserve"> </w:t>
      </w:r>
      <w:r>
        <w:rPr>
          <w:rFonts w:ascii="Minion Pro" w:hAnsi="Minion Pro" w:cs="Rockwell"/>
          <w:color w:val="000000"/>
          <w:spacing w:val="-2"/>
          <w:sz w:val="21"/>
          <w:szCs w:val="21"/>
        </w:rPr>
        <w:t>CREC Academy of Aerospace and</w:t>
      </w:r>
      <w:r w:rsidR="00B241DF">
        <w:rPr>
          <w:rFonts w:ascii="Minion Pro" w:hAnsi="Minion Pro" w:cs="Rockwell"/>
          <w:color w:val="000000"/>
          <w:spacing w:val="-2"/>
          <w:sz w:val="21"/>
          <w:szCs w:val="21"/>
        </w:rPr>
        <w:t xml:space="preserve"> Engineering Elementary School (</w:t>
      </w:r>
      <w:r w:rsidR="00BF5B02">
        <w:rPr>
          <w:rFonts w:ascii="Minion Pro" w:hAnsi="Minion Pro" w:cs="Rockwell"/>
          <w:color w:val="000000"/>
          <w:spacing w:val="-2"/>
          <w:sz w:val="21"/>
          <w:szCs w:val="21"/>
        </w:rPr>
        <w:t>Pre-K</w:t>
      </w:r>
      <w:r>
        <w:rPr>
          <w:rFonts w:ascii="Minion Pro" w:hAnsi="Minion Pro" w:cs="Rockwell"/>
          <w:color w:val="000000"/>
          <w:spacing w:val="-2"/>
          <w:sz w:val="21"/>
          <w:szCs w:val="21"/>
        </w:rPr>
        <w:t xml:space="preserve"> – Grade </w:t>
      </w:r>
      <w:r w:rsidR="00BF5B02">
        <w:rPr>
          <w:rFonts w:ascii="Minion Pro" w:hAnsi="Minion Pro" w:cs="Rockwell"/>
          <w:color w:val="000000"/>
          <w:spacing w:val="-2"/>
          <w:sz w:val="21"/>
          <w:szCs w:val="21"/>
        </w:rPr>
        <w:t>5</w:t>
      </w:r>
      <w:r w:rsidR="00B241DF">
        <w:rPr>
          <w:rFonts w:ascii="Minion Pro" w:hAnsi="Minion Pro" w:cs="Rockwell"/>
          <w:color w:val="000000"/>
          <w:spacing w:val="-2"/>
          <w:sz w:val="21"/>
          <w:szCs w:val="21"/>
        </w:rPr>
        <w:t>)</w:t>
      </w:r>
      <w:r>
        <w:rPr>
          <w:rFonts w:ascii="Minion Pro" w:hAnsi="Minion Pro" w:cs="Rockwell"/>
          <w:color w:val="000000"/>
          <w:spacing w:val="-2"/>
          <w:sz w:val="21"/>
          <w:szCs w:val="21"/>
        </w:rPr>
        <w:t>;</w:t>
      </w:r>
      <w:r w:rsidR="00B241DF">
        <w:rPr>
          <w:rFonts w:ascii="Minion Pro" w:hAnsi="Minion Pro" w:cs="Rockwell"/>
          <w:color w:val="000000"/>
          <w:spacing w:val="-2"/>
          <w:sz w:val="21"/>
          <w:szCs w:val="21"/>
        </w:rPr>
        <w:t xml:space="preserve"> </w:t>
      </w:r>
      <w:r w:rsidR="00585F27">
        <w:rPr>
          <w:rFonts w:ascii="Minion Pro" w:hAnsi="Minion Pro" w:cs="Rockwell"/>
          <w:color w:val="000000"/>
          <w:spacing w:val="-2"/>
          <w:sz w:val="21"/>
          <w:szCs w:val="21"/>
        </w:rPr>
        <w:t>CREC</w:t>
      </w:r>
      <w:r w:rsidR="00585F27" w:rsidRPr="00BF4B6A">
        <w:rPr>
          <w:rFonts w:ascii="Minion Pro" w:hAnsi="Minion Pro" w:cs="Rockwell"/>
          <w:color w:val="000000"/>
          <w:spacing w:val="-2"/>
          <w:sz w:val="21"/>
          <w:szCs w:val="21"/>
        </w:rPr>
        <w:t xml:space="preserve"> </w:t>
      </w:r>
      <w:r w:rsidR="00585F27">
        <w:rPr>
          <w:rFonts w:ascii="Minion Pro" w:hAnsi="Minion Pro" w:cs="Rockwell"/>
          <w:color w:val="000000"/>
          <w:spacing w:val="-2"/>
          <w:sz w:val="21"/>
          <w:szCs w:val="21"/>
        </w:rPr>
        <w:t>Academy of Science and Innovation (Pre-K);</w:t>
      </w:r>
      <w:r w:rsidR="00585F27">
        <w:rPr>
          <w:rFonts w:ascii="Minion Pro" w:hAnsi="Minion Pro" w:cs="Rockwell"/>
          <w:color w:val="000000"/>
          <w:spacing w:val="-2"/>
          <w:sz w:val="21"/>
          <w:szCs w:val="21"/>
        </w:rPr>
        <w:t xml:space="preserve"> </w:t>
      </w:r>
      <w:r>
        <w:rPr>
          <w:rFonts w:ascii="Minion Pro" w:hAnsi="Minion Pro" w:cs="Rockwell"/>
          <w:color w:val="000000"/>
          <w:spacing w:val="-2"/>
          <w:sz w:val="21"/>
          <w:szCs w:val="21"/>
        </w:rPr>
        <w:t xml:space="preserve">CREC </w:t>
      </w:r>
      <w:r w:rsidR="00BF5B02">
        <w:rPr>
          <w:rFonts w:ascii="Minion Pro" w:hAnsi="Minion Pro" w:cs="Rockwell"/>
          <w:color w:val="000000"/>
          <w:spacing w:val="-2"/>
          <w:sz w:val="21"/>
          <w:szCs w:val="21"/>
        </w:rPr>
        <w:t>Ana Grace Academy of the Arts Elementary School(Pre-K</w:t>
      </w:r>
      <w:r>
        <w:rPr>
          <w:rFonts w:ascii="Minion Pro" w:hAnsi="Minion Pro" w:cs="Rockwell"/>
          <w:color w:val="000000"/>
          <w:spacing w:val="-2"/>
          <w:sz w:val="21"/>
          <w:szCs w:val="21"/>
        </w:rPr>
        <w:t xml:space="preserve"> – Grade 5);</w:t>
      </w:r>
      <w:r w:rsidR="00BF5B02">
        <w:rPr>
          <w:rFonts w:ascii="Minion Pro" w:hAnsi="Minion Pro" w:cs="Rockwell"/>
          <w:color w:val="000000"/>
          <w:spacing w:val="-2"/>
          <w:sz w:val="21"/>
          <w:szCs w:val="21"/>
        </w:rPr>
        <w:t xml:space="preserve"> </w:t>
      </w:r>
      <w:r>
        <w:rPr>
          <w:rFonts w:ascii="Minion Pro" w:hAnsi="Minion Pro" w:cs="Rockwell"/>
          <w:color w:val="000000"/>
          <w:spacing w:val="-2"/>
          <w:sz w:val="21"/>
          <w:szCs w:val="21"/>
        </w:rPr>
        <w:t xml:space="preserve">CREC </w:t>
      </w:r>
      <w:r w:rsidR="00486FD8" w:rsidRPr="00BF4B6A">
        <w:rPr>
          <w:rFonts w:ascii="Minion Pro" w:hAnsi="Minion Pro" w:cs="Rockwell"/>
          <w:color w:val="000000"/>
          <w:spacing w:val="-2"/>
          <w:sz w:val="21"/>
          <w:szCs w:val="21"/>
        </w:rPr>
        <w:t>Discovery Academy (</w:t>
      </w:r>
      <w:r w:rsidR="00BF5B02">
        <w:rPr>
          <w:rFonts w:ascii="Minion Pro" w:hAnsi="Minion Pro" w:cs="Rockwell"/>
          <w:color w:val="000000"/>
          <w:spacing w:val="-2"/>
          <w:sz w:val="21"/>
          <w:szCs w:val="21"/>
        </w:rPr>
        <w:t>Pre-K</w:t>
      </w:r>
      <w:r>
        <w:rPr>
          <w:rFonts w:ascii="Minion Pro" w:hAnsi="Minion Pro" w:cs="Rockwell"/>
          <w:color w:val="000000"/>
          <w:spacing w:val="-2"/>
          <w:sz w:val="21"/>
          <w:szCs w:val="21"/>
        </w:rPr>
        <w:t xml:space="preserve"> – Grade</w:t>
      </w:r>
      <w:r w:rsidR="007370FC">
        <w:rPr>
          <w:rFonts w:ascii="Minion Pro" w:hAnsi="Minion Pro" w:cs="Rockwell"/>
          <w:color w:val="000000"/>
          <w:spacing w:val="-2"/>
          <w:sz w:val="21"/>
          <w:szCs w:val="21"/>
        </w:rPr>
        <w:t xml:space="preserve"> </w:t>
      </w:r>
      <w:r w:rsidR="00BF5B02">
        <w:rPr>
          <w:rFonts w:ascii="Minion Pro" w:hAnsi="Minion Pro" w:cs="Rockwell"/>
          <w:color w:val="000000"/>
          <w:spacing w:val="-2"/>
          <w:sz w:val="21"/>
          <w:szCs w:val="21"/>
        </w:rPr>
        <w:t>5</w:t>
      </w:r>
      <w:r>
        <w:rPr>
          <w:rFonts w:ascii="Minion Pro" w:hAnsi="Minion Pro" w:cs="Rockwell"/>
          <w:color w:val="000000"/>
          <w:spacing w:val="-2"/>
          <w:sz w:val="21"/>
          <w:szCs w:val="21"/>
        </w:rPr>
        <w:t>);</w:t>
      </w:r>
      <w:r w:rsidR="00486FD8" w:rsidRPr="00BF4B6A">
        <w:rPr>
          <w:rFonts w:ascii="Minion Pro" w:hAnsi="Minion Pro" w:cs="Rockwell"/>
          <w:color w:val="000000"/>
          <w:spacing w:val="-2"/>
          <w:sz w:val="21"/>
          <w:szCs w:val="21"/>
        </w:rPr>
        <w:t xml:space="preserve"> Glastonbury-East Hartford Magnet School (</w:t>
      </w:r>
      <w:r w:rsidR="00BF5B02">
        <w:rPr>
          <w:rFonts w:ascii="Minion Pro" w:hAnsi="Minion Pro" w:cs="Rockwell"/>
          <w:color w:val="000000"/>
          <w:spacing w:val="-2"/>
          <w:sz w:val="21"/>
          <w:szCs w:val="21"/>
        </w:rPr>
        <w:t>Pre-K</w:t>
      </w:r>
      <w:r>
        <w:rPr>
          <w:rFonts w:ascii="Minion Pro" w:hAnsi="Minion Pro" w:cs="Rockwell"/>
          <w:color w:val="000000"/>
          <w:spacing w:val="-2"/>
          <w:sz w:val="21"/>
          <w:szCs w:val="21"/>
        </w:rPr>
        <w:t xml:space="preserve"> – Grade </w:t>
      </w:r>
      <w:r w:rsidR="00BF5B02">
        <w:rPr>
          <w:rFonts w:ascii="Minion Pro" w:hAnsi="Minion Pro" w:cs="Rockwell"/>
          <w:color w:val="000000"/>
          <w:spacing w:val="-2"/>
          <w:sz w:val="21"/>
          <w:szCs w:val="21"/>
        </w:rPr>
        <w:t>5</w:t>
      </w:r>
      <w:r>
        <w:rPr>
          <w:rFonts w:ascii="Minion Pro" w:hAnsi="Minion Pro" w:cs="Rockwell"/>
          <w:color w:val="000000"/>
          <w:spacing w:val="-2"/>
          <w:sz w:val="21"/>
          <w:szCs w:val="21"/>
        </w:rPr>
        <w:t>); CREC</w:t>
      </w:r>
      <w:r w:rsidR="00486FD8" w:rsidRPr="00BF4B6A">
        <w:rPr>
          <w:rFonts w:ascii="Minion Pro" w:hAnsi="Minion Pro" w:cs="Rockwell"/>
          <w:color w:val="000000"/>
          <w:spacing w:val="-2"/>
          <w:sz w:val="21"/>
          <w:szCs w:val="21"/>
        </w:rPr>
        <w:t xml:space="preserve"> International Magnet Sch</w:t>
      </w:r>
      <w:r w:rsidR="00B241DF">
        <w:rPr>
          <w:rFonts w:ascii="Minion Pro" w:hAnsi="Minion Pro" w:cs="Rockwell"/>
          <w:color w:val="000000"/>
          <w:spacing w:val="-2"/>
          <w:sz w:val="21"/>
          <w:szCs w:val="21"/>
        </w:rPr>
        <w:t>ool for Global Citizenship (</w:t>
      </w:r>
      <w:r>
        <w:rPr>
          <w:rFonts w:ascii="Minion Pro" w:hAnsi="Minion Pro" w:cs="Rockwell"/>
          <w:color w:val="000000"/>
          <w:spacing w:val="-2"/>
          <w:sz w:val="21"/>
          <w:szCs w:val="21"/>
        </w:rPr>
        <w:t xml:space="preserve">Pre-K – Grade </w:t>
      </w:r>
      <w:r w:rsidR="00BF5B02">
        <w:rPr>
          <w:rFonts w:ascii="Minion Pro" w:hAnsi="Minion Pro" w:cs="Rockwell"/>
          <w:color w:val="000000"/>
          <w:spacing w:val="-2"/>
          <w:sz w:val="21"/>
          <w:szCs w:val="21"/>
        </w:rPr>
        <w:t>5</w:t>
      </w:r>
      <w:r w:rsidR="00E10524">
        <w:rPr>
          <w:rFonts w:ascii="Minion Pro" w:hAnsi="Minion Pro" w:cs="Rockwell"/>
          <w:color w:val="000000"/>
          <w:spacing w:val="-2"/>
          <w:sz w:val="21"/>
          <w:szCs w:val="21"/>
        </w:rPr>
        <w:t xml:space="preserve">); CREC </w:t>
      </w:r>
      <w:r w:rsidR="00B241DF">
        <w:rPr>
          <w:rFonts w:ascii="Minion Pro" w:hAnsi="Minion Pro" w:cs="Rockwell"/>
          <w:color w:val="000000"/>
          <w:spacing w:val="-2"/>
          <w:sz w:val="21"/>
          <w:szCs w:val="21"/>
        </w:rPr>
        <w:t>Montessori Magnet School (</w:t>
      </w:r>
      <w:r w:rsidR="00BF5B02">
        <w:rPr>
          <w:rFonts w:ascii="Minion Pro" w:hAnsi="Minion Pro" w:cs="Rockwell"/>
          <w:color w:val="000000"/>
          <w:spacing w:val="-2"/>
          <w:sz w:val="21"/>
          <w:szCs w:val="21"/>
        </w:rPr>
        <w:t>Pre-K</w:t>
      </w:r>
      <w:r w:rsidR="00E10524">
        <w:rPr>
          <w:rFonts w:ascii="Minion Pro" w:hAnsi="Minion Pro" w:cs="Rockwell"/>
          <w:color w:val="000000"/>
          <w:spacing w:val="-2"/>
          <w:sz w:val="21"/>
          <w:szCs w:val="21"/>
        </w:rPr>
        <w:t xml:space="preserve"> – Grade </w:t>
      </w:r>
      <w:r w:rsidR="00BF5B02">
        <w:rPr>
          <w:rFonts w:ascii="Minion Pro" w:hAnsi="Minion Pro" w:cs="Rockwell"/>
          <w:color w:val="000000"/>
          <w:spacing w:val="-2"/>
          <w:sz w:val="21"/>
          <w:szCs w:val="21"/>
        </w:rPr>
        <w:t>6</w:t>
      </w:r>
      <w:r w:rsidR="00E10524">
        <w:rPr>
          <w:rFonts w:ascii="Minion Pro" w:hAnsi="Minion Pro" w:cs="Rockwell"/>
          <w:color w:val="000000"/>
          <w:spacing w:val="-2"/>
          <w:sz w:val="21"/>
          <w:szCs w:val="21"/>
        </w:rPr>
        <w:t>) ;</w:t>
      </w:r>
      <w:r w:rsidR="00486FD8" w:rsidRPr="00BF4B6A">
        <w:rPr>
          <w:rFonts w:ascii="Minion Pro" w:hAnsi="Minion Pro" w:cs="Rockwell"/>
          <w:color w:val="000000"/>
          <w:spacing w:val="-2"/>
          <w:sz w:val="21"/>
          <w:szCs w:val="21"/>
        </w:rPr>
        <w:t xml:space="preserve"> </w:t>
      </w:r>
      <w:r w:rsidR="00E10524">
        <w:rPr>
          <w:rFonts w:ascii="Minion Pro" w:hAnsi="Minion Pro" w:cs="Rockwell"/>
          <w:color w:val="000000"/>
          <w:spacing w:val="-2"/>
          <w:sz w:val="21"/>
          <w:szCs w:val="21"/>
        </w:rPr>
        <w:t xml:space="preserve">CREC </w:t>
      </w:r>
      <w:r w:rsidR="00486FD8" w:rsidRPr="00BF4B6A">
        <w:rPr>
          <w:rFonts w:ascii="Minion Pro" w:hAnsi="Minion Pro" w:cs="Rockwell"/>
          <w:color w:val="000000"/>
          <w:spacing w:val="-2"/>
          <w:sz w:val="21"/>
          <w:szCs w:val="21"/>
        </w:rPr>
        <w:t xml:space="preserve">Museum Academy </w:t>
      </w:r>
      <w:r w:rsidR="00B241DF">
        <w:rPr>
          <w:rFonts w:ascii="Minion Pro" w:hAnsi="Minion Pro" w:cs="Rockwell"/>
          <w:color w:val="000000"/>
          <w:spacing w:val="-2"/>
          <w:sz w:val="21"/>
          <w:szCs w:val="21"/>
        </w:rPr>
        <w:t>(</w:t>
      </w:r>
      <w:r w:rsidR="00BF5B02">
        <w:rPr>
          <w:rFonts w:ascii="Minion Pro" w:hAnsi="Minion Pro" w:cs="Rockwell"/>
          <w:color w:val="000000"/>
          <w:spacing w:val="-2"/>
          <w:sz w:val="21"/>
          <w:szCs w:val="21"/>
        </w:rPr>
        <w:t>Pre-K</w:t>
      </w:r>
      <w:r w:rsidR="00E10524">
        <w:rPr>
          <w:rFonts w:ascii="Minion Pro" w:hAnsi="Minion Pro" w:cs="Rockwell"/>
          <w:color w:val="000000"/>
          <w:spacing w:val="-2"/>
          <w:sz w:val="21"/>
          <w:szCs w:val="21"/>
        </w:rPr>
        <w:t xml:space="preserve"> – Grade </w:t>
      </w:r>
      <w:r w:rsidR="00BF5B02">
        <w:rPr>
          <w:rFonts w:ascii="Minion Pro" w:hAnsi="Minion Pro" w:cs="Rockwell"/>
          <w:color w:val="000000"/>
          <w:spacing w:val="-2"/>
          <w:sz w:val="21"/>
          <w:szCs w:val="21"/>
        </w:rPr>
        <w:t>5</w:t>
      </w:r>
      <w:r w:rsidR="00E10524">
        <w:rPr>
          <w:rFonts w:ascii="Minion Pro" w:hAnsi="Minion Pro" w:cs="Rockwell"/>
          <w:color w:val="000000"/>
          <w:spacing w:val="-2"/>
          <w:sz w:val="21"/>
          <w:szCs w:val="21"/>
        </w:rPr>
        <w:t>);</w:t>
      </w:r>
      <w:r w:rsidR="00486FD8" w:rsidRPr="00BF4B6A">
        <w:rPr>
          <w:rFonts w:ascii="Minion Pro" w:hAnsi="Minion Pro" w:cs="Rockwell"/>
          <w:color w:val="000000"/>
          <w:spacing w:val="-2"/>
          <w:sz w:val="21"/>
          <w:szCs w:val="21"/>
        </w:rPr>
        <w:t xml:space="preserve"> </w:t>
      </w:r>
      <w:r w:rsidR="00E10524">
        <w:rPr>
          <w:rFonts w:ascii="Minion Pro" w:hAnsi="Minion Pro" w:cs="Rockwell"/>
          <w:color w:val="000000"/>
          <w:spacing w:val="-2"/>
          <w:sz w:val="21"/>
          <w:szCs w:val="21"/>
        </w:rPr>
        <w:t xml:space="preserve">CREC </w:t>
      </w:r>
      <w:r w:rsidR="00486FD8" w:rsidRPr="00BF4B6A">
        <w:rPr>
          <w:rFonts w:ascii="Minion Pro" w:hAnsi="Minion Pro" w:cs="Rockwell"/>
          <w:color w:val="000000"/>
          <w:spacing w:val="-2"/>
          <w:sz w:val="21"/>
          <w:szCs w:val="21"/>
        </w:rPr>
        <w:t>Reggio</w:t>
      </w:r>
      <w:r w:rsidR="00B241DF">
        <w:rPr>
          <w:rFonts w:ascii="Minion Pro" w:hAnsi="Minion Pro" w:cs="Rockwell"/>
          <w:color w:val="000000"/>
          <w:spacing w:val="-2"/>
          <w:sz w:val="21"/>
          <w:szCs w:val="21"/>
        </w:rPr>
        <w:t xml:space="preserve"> Magnet School of the Arts (</w:t>
      </w:r>
      <w:r w:rsidR="00BF5B02">
        <w:rPr>
          <w:rFonts w:ascii="Minion Pro" w:hAnsi="Minion Pro" w:cs="Rockwell"/>
          <w:color w:val="000000"/>
          <w:spacing w:val="-2"/>
          <w:sz w:val="21"/>
          <w:szCs w:val="21"/>
        </w:rPr>
        <w:t>Pre-K</w:t>
      </w:r>
      <w:r w:rsidR="00E10524">
        <w:rPr>
          <w:rFonts w:ascii="Minion Pro" w:hAnsi="Minion Pro" w:cs="Rockwell"/>
          <w:color w:val="000000"/>
          <w:spacing w:val="-2"/>
          <w:sz w:val="21"/>
          <w:szCs w:val="21"/>
        </w:rPr>
        <w:t xml:space="preserve"> – Grade </w:t>
      </w:r>
      <w:r w:rsidR="00BF5B02">
        <w:rPr>
          <w:rFonts w:ascii="Minion Pro" w:hAnsi="Minion Pro" w:cs="Rockwell"/>
          <w:color w:val="000000"/>
          <w:spacing w:val="-2"/>
          <w:sz w:val="21"/>
          <w:szCs w:val="21"/>
        </w:rPr>
        <w:t>5</w:t>
      </w:r>
      <w:r w:rsidR="00E10524">
        <w:rPr>
          <w:rFonts w:ascii="Minion Pro" w:hAnsi="Minion Pro" w:cs="Rockwell"/>
          <w:color w:val="000000"/>
          <w:spacing w:val="-2"/>
          <w:sz w:val="21"/>
          <w:szCs w:val="21"/>
        </w:rPr>
        <w:t>);</w:t>
      </w:r>
      <w:r w:rsidR="00486FD8" w:rsidRPr="00BF4B6A">
        <w:rPr>
          <w:rFonts w:ascii="Minion Pro" w:hAnsi="Minion Pro" w:cs="Rockwell"/>
          <w:color w:val="000000"/>
          <w:spacing w:val="-2"/>
          <w:sz w:val="21"/>
          <w:szCs w:val="21"/>
        </w:rPr>
        <w:t xml:space="preserve"> </w:t>
      </w:r>
      <w:r w:rsidR="00E10524">
        <w:rPr>
          <w:rFonts w:ascii="Minion Pro" w:hAnsi="Minion Pro" w:cs="Rockwell"/>
          <w:color w:val="000000"/>
          <w:spacing w:val="-2"/>
          <w:sz w:val="21"/>
          <w:szCs w:val="21"/>
        </w:rPr>
        <w:t xml:space="preserve">CREC </w:t>
      </w:r>
      <w:r w:rsidR="00486FD8" w:rsidRPr="00BF4B6A">
        <w:rPr>
          <w:rFonts w:ascii="Minion Pro" w:hAnsi="Minion Pro" w:cs="Rockwell"/>
          <w:color w:val="000000"/>
          <w:spacing w:val="-2"/>
          <w:sz w:val="21"/>
          <w:szCs w:val="21"/>
        </w:rPr>
        <w:t>University</w:t>
      </w:r>
      <w:r w:rsidR="00B241DF">
        <w:rPr>
          <w:rFonts w:ascii="Minion Pro" w:hAnsi="Minion Pro" w:cs="Rockwell"/>
          <w:color w:val="000000"/>
          <w:spacing w:val="-2"/>
          <w:sz w:val="21"/>
          <w:szCs w:val="21"/>
        </w:rPr>
        <w:t xml:space="preserve"> of Hartford Magnet School (</w:t>
      </w:r>
      <w:r w:rsidR="00BF5B02">
        <w:rPr>
          <w:rFonts w:ascii="Minion Pro" w:hAnsi="Minion Pro" w:cs="Rockwell"/>
          <w:color w:val="000000"/>
          <w:spacing w:val="-2"/>
          <w:sz w:val="21"/>
          <w:szCs w:val="21"/>
        </w:rPr>
        <w:t>Pre-K</w:t>
      </w:r>
      <w:r w:rsidR="00E10524">
        <w:rPr>
          <w:rFonts w:ascii="Minion Pro" w:hAnsi="Minion Pro" w:cs="Rockwell"/>
          <w:color w:val="000000"/>
          <w:spacing w:val="-2"/>
          <w:sz w:val="21"/>
          <w:szCs w:val="21"/>
        </w:rPr>
        <w:t xml:space="preserve"> – Grade </w:t>
      </w:r>
      <w:r w:rsidR="00BF5B02">
        <w:rPr>
          <w:rFonts w:ascii="Minion Pro" w:hAnsi="Minion Pro" w:cs="Rockwell"/>
          <w:color w:val="000000"/>
          <w:spacing w:val="-2"/>
          <w:sz w:val="21"/>
          <w:szCs w:val="21"/>
        </w:rPr>
        <w:t>5</w:t>
      </w:r>
      <w:r w:rsidR="00486FD8" w:rsidRPr="00BF4B6A">
        <w:rPr>
          <w:rFonts w:ascii="Minion Pro" w:hAnsi="Minion Pro" w:cs="Rockwell"/>
          <w:color w:val="000000"/>
          <w:spacing w:val="-2"/>
          <w:sz w:val="21"/>
          <w:szCs w:val="21"/>
        </w:rPr>
        <w:t xml:space="preserve">) </w:t>
      </w:r>
    </w:p>
    <w:p w:rsidR="00486FD8" w:rsidRPr="00BF4B6A" w:rsidRDefault="00486FD8" w:rsidP="00EC1F96">
      <w:pPr>
        <w:suppressAutoHyphens/>
        <w:autoSpaceDE w:val="0"/>
        <w:autoSpaceDN w:val="0"/>
        <w:adjustRightInd w:val="0"/>
        <w:spacing w:after="90" w:line="288" w:lineRule="auto"/>
        <w:ind w:left="810"/>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Middle and High Schools:</w:t>
      </w:r>
      <w:r w:rsidR="00143552">
        <w:rPr>
          <w:rFonts w:ascii="Minion Pro" w:hAnsi="Minion Pro" w:cs="Rockwell"/>
          <w:color w:val="000000"/>
          <w:spacing w:val="-2"/>
          <w:sz w:val="21"/>
          <w:szCs w:val="21"/>
        </w:rPr>
        <w:t xml:space="preserve"> CREC </w:t>
      </w:r>
      <w:r w:rsidRPr="00BF4B6A">
        <w:rPr>
          <w:rFonts w:ascii="Minion Pro" w:hAnsi="Minion Pro" w:cs="Rockwell"/>
          <w:color w:val="000000"/>
          <w:spacing w:val="-2"/>
          <w:sz w:val="21"/>
          <w:szCs w:val="21"/>
        </w:rPr>
        <w:t>Academy of Aerospac</w:t>
      </w:r>
      <w:r w:rsidR="00143552">
        <w:rPr>
          <w:rFonts w:ascii="Minion Pro" w:hAnsi="Minion Pro" w:cs="Rockwell"/>
          <w:color w:val="000000"/>
          <w:spacing w:val="-2"/>
          <w:sz w:val="21"/>
          <w:szCs w:val="21"/>
        </w:rPr>
        <w:t>e and</w:t>
      </w:r>
      <w:r w:rsidR="00B241DF">
        <w:rPr>
          <w:rFonts w:ascii="Minion Pro" w:hAnsi="Minion Pro" w:cs="Rockwell"/>
          <w:color w:val="000000"/>
          <w:spacing w:val="-2"/>
          <w:sz w:val="21"/>
          <w:szCs w:val="21"/>
        </w:rPr>
        <w:t xml:space="preserve"> Engineering (</w:t>
      </w:r>
      <w:r w:rsidR="00143552">
        <w:rPr>
          <w:rFonts w:ascii="Minion Pro" w:hAnsi="Minion Pro" w:cs="Rockwell"/>
          <w:color w:val="000000"/>
          <w:spacing w:val="-2"/>
          <w:sz w:val="21"/>
          <w:szCs w:val="21"/>
        </w:rPr>
        <w:t>Grades 6-12)</w:t>
      </w:r>
      <w:r w:rsidR="007370FC">
        <w:rPr>
          <w:rFonts w:ascii="Minion Pro" w:hAnsi="Minion Pro" w:cs="Rockwell"/>
          <w:color w:val="000000"/>
          <w:spacing w:val="-2"/>
          <w:sz w:val="21"/>
          <w:szCs w:val="21"/>
        </w:rPr>
        <w:t>;</w:t>
      </w:r>
      <w:r w:rsidR="007370FC" w:rsidRPr="007370FC">
        <w:rPr>
          <w:rFonts w:ascii="Minion Pro" w:hAnsi="Minion Pro" w:cs="Rockwell"/>
          <w:color w:val="000000"/>
          <w:spacing w:val="-2"/>
          <w:sz w:val="21"/>
          <w:szCs w:val="21"/>
        </w:rPr>
        <w:t xml:space="preserve"> </w:t>
      </w:r>
      <w:r w:rsidR="00585F27">
        <w:rPr>
          <w:rFonts w:ascii="Minion Pro" w:hAnsi="Minion Pro" w:cs="Rockwell"/>
          <w:color w:val="000000"/>
          <w:spacing w:val="-2"/>
          <w:sz w:val="21"/>
          <w:szCs w:val="21"/>
        </w:rPr>
        <w:t xml:space="preserve">CREC Academy of Science and Innovation </w:t>
      </w:r>
      <w:r w:rsidR="00585F27" w:rsidRPr="00BF4B6A">
        <w:rPr>
          <w:rFonts w:ascii="Minion Pro" w:hAnsi="Minion Pro" w:cs="Rockwell"/>
          <w:color w:val="000000"/>
          <w:spacing w:val="-2"/>
          <w:sz w:val="21"/>
          <w:szCs w:val="21"/>
        </w:rPr>
        <w:t>(</w:t>
      </w:r>
      <w:r w:rsidR="00585F27">
        <w:rPr>
          <w:rFonts w:ascii="Minion Pro" w:hAnsi="Minion Pro" w:cs="Rockwell"/>
          <w:color w:val="000000"/>
          <w:spacing w:val="-2"/>
          <w:sz w:val="21"/>
          <w:szCs w:val="21"/>
        </w:rPr>
        <w:t xml:space="preserve">Grades </w:t>
      </w:r>
      <w:r w:rsidR="00585F27" w:rsidRPr="00BF4B6A">
        <w:rPr>
          <w:rFonts w:ascii="Minion Pro" w:hAnsi="Minion Pro" w:cs="Rockwell"/>
          <w:color w:val="000000"/>
          <w:spacing w:val="-2"/>
          <w:sz w:val="21"/>
          <w:szCs w:val="21"/>
        </w:rPr>
        <w:t>6-12</w:t>
      </w:r>
      <w:r w:rsidR="00585F27">
        <w:rPr>
          <w:rFonts w:ascii="Minion Pro" w:hAnsi="Minion Pro" w:cs="Rockwell"/>
          <w:color w:val="000000"/>
          <w:spacing w:val="-2"/>
          <w:sz w:val="21"/>
          <w:szCs w:val="21"/>
        </w:rPr>
        <w:t xml:space="preserve">); </w:t>
      </w:r>
      <w:r w:rsidR="007370FC">
        <w:rPr>
          <w:rFonts w:ascii="Minion Pro" w:hAnsi="Minion Pro" w:cs="Rockwell"/>
          <w:color w:val="000000"/>
          <w:spacing w:val="-2"/>
          <w:sz w:val="21"/>
          <w:szCs w:val="21"/>
        </w:rPr>
        <w:t>CREC</w:t>
      </w:r>
      <w:r w:rsidR="007370FC" w:rsidRPr="00BF4B6A">
        <w:rPr>
          <w:rFonts w:ascii="Minion Pro" w:hAnsi="Minion Pro" w:cs="Rockwell"/>
          <w:color w:val="000000"/>
          <w:spacing w:val="-2"/>
          <w:sz w:val="21"/>
          <w:szCs w:val="21"/>
        </w:rPr>
        <w:t xml:space="preserve"> Greater Hartford Academy of the Arts </w:t>
      </w:r>
      <w:r w:rsidR="007370FC">
        <w:rPr>
          <w:rFonts w:ascii="Minion Pro" w:hAnsi="Minion Pro" w:cs="Rockwell"/>
          <w:color w:val="000000"/>
          <w:spacing w:val="-2"/>
          <w:sz w:val="21"/>
          <w:szCs w:val="21"/>
        </w:rPr>
        <w:t xml:space="preserve"> </w:t>
      </w:r>
      <w:r w:rsidR="007370FC" w:rsidRPr="00BF4B6A">
        <w:rPr>
          <w:rFonts w:ascii="Minion Pro" w:hAnsi="Minion Pro" w:cs="Rockwell"/>
          <w:color w:val="000000"/>
          <w:spacing w:val="-2"/>
          <w:sz w:val="21"/>
          <w:szCs w:val="21"/>
        </w:rPr>
        <w:t>Middle School (</w:t>
      </w:r>
      <w:r w:rsidR="007370FC">
        <w:rPr>
          <w:rFonts w:ascii="Minion Pro" w:hAnsi="Minion Pro" w:cs="Rockwell"/>
          <w:color w:val="000000"/>
          <w:spacing w:val="-2"/>
          <w:sz w:val="21"/>
          <w:szCs w:val="21"/>
        </w:rPr>
        <w:t>Grades 6-8)</w:t>
      </w:r>
      <w:r w:rsidR="00143552">
        <w:rPr>
          <w:rFonts w:ascii="Minion Pro" w:hAnsi="Minion Pro" w:cs="Rockwell"/>
          <w:color w:val="000000"/>
          <w:spacing w:val="-2"/>
          <w:sz w:val="21"/>
          <w:szCs w:val="21"/>
        </w:rPr>
        <w:t>;</w:t>
      </w:r>
      <w:r w:rsidRPr="00BF4B6A">
        <w:rPr>
          <w:rFonts w:ascii="Minion Pro" w:hAnsi="Minion Pro" w:cs="Rockwell"/>
          <w:color w:val="000000"/>
          <w:spacing w:val="-2"/>
          <w:sz w:val="21"/>
          <w:szCs w:val="21"/>
        </w:rPr>
        <w:t xml:space="preserve"> </w:t>
      </w:r>
      <w:r w:rsidR="00143552">
        <w:rPr>
          <w:rFonts w:ascii="Minion Pro" w:hAnsi="Minion Pro" w:cs="Rockwell"/>
          <w:color w:val="000000"/>
          <w:spacing w:val="-2"/>
          <w:sz w:val="21"/>
          <w:szCs w:val="21"/>
        </w:rPr>
        <w:t xml:space="preserve">CREC </w:t>
      </w:r>
      <w:r w:rsidRPr="00BF4B6A">
        <w:rPr>
          <w:rFonts w:ascii="Minion Pro" w:hAnsi="Minion Pro" w:cs="Rockwell"/>
          <w:color w:val="000000"/>
          <w:spacing w:val="-2"/>
          <w:sz w:val="21"/>
          <w:szCs w:val="21"/>
        </w:rPr>
        <w:t xml:space="preserve">Greater Hartford Academy of the Arts </w:t>
      </w:r>
      <w:r w:rsidR="00143552">
        <w:rPr>
          <w:rFonts w:ascii="Minion Pro" w:hAnsi="Minion Pro" w:cs="Rockwell"/>
          <w:color w:val="000000"/>
          <w:spacing w:val="-2"/>
          <w:sz w:val="21"/>
          <w:szCs w:val="21"/>
        </w:rPr>
        <w:t xml:space="preserve">High School </w:t>
      </w:r>
      <w:r w:rsidRPr="00BF4B6A">
        <w:rPr>
          <w:rFonts w:ascii="Minion Pro" w:hAnsi="Minion Pro" w:cs="Rockwell"/>
          <w:color w:val="000000"/>
          <w:spacing w:val="-2"/>
          <w:sz w:val="21"/>
          <w:szCs w:val="21"/>
        </w:rPr>
        <w:t>(</w:t>
      </w:r>
      <w:r w:rsidR="007370FC">
        <w:rPr>
          <w:rFonts w:ascii="Minion Pro" w:hAnsi="Minion Pro" w:cs="Rockwell"/>
          <w:color w:val="000000"/>
          <w:spacing w:val="-2"/>
          <w:sz w:val="21"/>
          <w:szCs w:val="21"/>
        </w:rPr>
        <w:t>Grades 9-12)</w:t>
      </w:r>
      <w:r w:rsidR="00143552">
        <w:rPr>
          <w:rFonts w:ascii="Minion Pro" w:hAnsi="Minion Pro" w:cs="Rockwell"/>
          <w:color w:val="000000"/>
          <w:spacing w:val="-2"/>
          <w:sz w:val="21"/>
          <w:szCs w:val="21"/>
        </w:rPr>
        <w:t>;</w:t>
      </w:r>
      <w:r w:rsidRPr="00BF4B6A">
        <w:rPr>
          <w:rFonts w:ascii="Minion Pro" w:hAnsi="Minion Pro" w:cs="Rockwell"/>
          <w:color w:val="000000"/>
          <w:spacing w:val="-2"/>
          <w:sz w:val="21"/>
          <w:szCs w:val="21"/>
        </w:rPr>
        <w:t xml:space="preserve"> </w:t>
      </w:r>
      <w:r w:rsidR="00143552">
        <w:rPr>
          <w:rFonts w:ascii="Minion Pro" w:hAnsi="Minion Pro" w:cs="Rockwell"/>
          <w:color w:val="000000"/>
          <w:spacing w:val="-2"/>
          <w:sz w:val="21"/>
          <w:szCs w:val="21"/>
        </w:rPr>
        <w:t xml:space="preserve">CREC </w:t>
      </w:r>
      <w:r w:rsidR="00B241DF">
        <w:rPr>
          <w:rFonts w:ascii="Minion Pro" w:hAnsi="Minion Pro" w:cs="Rockwell"/>
          <w:color w:val="000000"/>
          <w:spacing w:val="-2"/>
          <w:sz w:val="21"/>
          <w:szCs w:val="21"/>
        </w:rPr>
        <w:t>Metropolitan Learning Center for Global and International Studies</w:t>
      </w:r>
      <w:r w:rsidRPr="00BF4B6A">
        <w:rPr>
          <w:rFonts w:ascii="Minion Pro" w:hAnsi="Minion Pro" w:cs="Rockwell"/>
          <w:color w:val="000000"/>
          <w:spacing w:val="-2"/>
          <w:sz w:val="21"/>
          <w:szCs w:val="21"/>
        </w:rPr>
        <w:t xml:space="preserve"> (</w:t>
      </w:r>
      <w:r w:rsidR="00143552">
        <w:rPr>
          <w:rFonts w:ascii="Minion Pro" w:hAnsi="Minion Pro" w:cs="Rockwell"/>
          <w:color w:val="000000"/>
          <w:spacing w:val="-2"/>
          <w:sz w:val="21"/>
          <w:szCs w:val="21"/>
        </w:rPr>
        <w:t>Grades 6-12); CREC</w:t>
      </w:r>
      <w:r w:rsidRPr="00BF4B6A">
        <w:rPr>
          <w:rFonts w:ascii="Minion Pro" w:hAnsi="Minion Pro" w:cs="Rockwell"/>
          <w:color w:val="000000"/>
          <w:spacing w:val="-2"/>
          <w:sz w:val="21"/>
          <w:szCs w:val="21"/>
        </w:rPr>
        <w:t xml:space="preserve"> Public Safety Academy (</w:t>
      </w:r>
      <w:r w:rsidR="007370FC">
        <w:rPr>
          <w:rFonts w:ascii="Minion Pro" w:hAnsi="Minion Pro" w:cs="Rockwell"/>
          <w:color w:val="000000"/>
          <w:spacing w:val="-2"/>
          <w:sz w:val="21"/>
          <w:szCs w:val="21"/>
        </w:rPr>
        <w:t>Grades 7</w:t>
      </w:r>
      <w:r w:rsidR="00143552">
        <w:rPr>
          <w:rFonts w:ascii="Minion Pro" w:hAnsi="Minion Pro" w:cs="Rockwell"/>
          <w:color w:val="000000"/>
          <w:spacing w:val="-2"/>
          <w:sz w:val="21"/>
          <w:szCs w:val="21"/>
        </w:rPr>
        <w:t>-12);</w:t>
      </w:r>
      <w:r w:rsidRPr="00BF4B6A">
        <w:rPr>
          <w:rFonts w:ascii="Minion Pro" w:hAnsi="Minion Pro" w:cs="Rockwell"/>
          <w:color w:val="000000"/>
          <w:spacing w:val="-2"/>
          <w:sz w:val="21"/>
          <w:szCs w:val="21"/>
        </w:rPr>
        <w:t xml:space="preserve"> </w:t>
      </w:r>
      <w:r w:rsidR="00143552">
        <w:rPr>
          <w:rFonts w:ascii="Minion Pro" w:hAnsi="Minion Pro" w:cs="Rockwell"/>
          <w:color w:val="000000"/>
          <w:spacing w:val="-2"/>
          <w:sz w:val="21"/>
          <w:szCs w:val="21"/>
        </w:rPr>
        <w:t xml:space="preserve">CREC </w:t>
      </w:r>
      <w:r w:rsidRPr="00BF4B6A">
        <w:rPr>
          <w:rFonts w:ascii="Minion Pro" w:hAnsi="Minion Pro" w:cs="Rockwell"/>
          <w:color w:val="000000"/>
          <w:spacing w:val="-2"/>
          <w:sz w:val="21"/>
          <w:szCs w:val="21"/>
        </w:rPr>
        <w:t>Two Rivers Magnet Middle School (</w:t>
      </w:r>
      <w:r w:rsidR="00143552">
        <w:rPr>
          <w:rFonts w:ascii="Minion Pro" w:hAnsi="Minion Pro" w:cs="Rockwell"/>
          <w:color w:val="000000"/>
          <w:spacing w:val="-2"/>
          <w:sz w:val="21"/>
          <w:szCs w:val="21"/>
        </w:rPr>
        <w:t>Grades 6-8); CREC</w:t>
      </w:r>
      <w:r w:rsidRPr="00BF4B6A">
        <w:rPr>
          <w:rFonts w:ascii="Minion Pro" w:hAnsi="Minion Pro" w:cs="Rockwell"/>
          <w:color w:val="000000"/>
          <w:spacing w:val="-2"/>
          <w:sz w:val="21"/>
          <w:szCs w:val="21"/>
        </w:rPr>
        <w:t xml:space="preserve"> Two Rivers Magnet High School (</w:t>
      </w:r>
      <w:r w:rsidR="00143552">
        <w:rPr>
          <w:rFonts w:ascii="Minion Pro" w:hAnsi="Minion Pro" w:cs="Rockwell"/>
          <w:color w:val="000000"/>
          <w:spacing w:val="-2"/>
          <w:sz w:val="21"/>
          <w:szCs w:val="21"/>
        </w:rPr>
        <w:t xml:space="preserve">Grades </w:t>
      </w:r>
      <w:r w:rsidRPr="00BF4B6A">
        <w:rPr>
          <w:rFonts w:ascii="Minion Pro" w:hAnsi="Minion Pro" w:cs="Rockwell"/>
          <w:color w:val="000000"/>
          <w:spacing w:val="-2"/>
          <w:sz w:val="21"/>
          <w:szCs w:val="21"/>
        </w:rPr>
        <w:t xml:space="preserve">9-12) </w:t>
      </w:r>
      <w:r w:rsidR="00BF5B02">
        <w:rPr>
          <w:rFonts w:ascii="Minion Pro" w:hAnsi="Minion Pro" w:cs="Rockwell"/>
          <w:color w:val="000000"/>
          <w:spacing w:val="-2"/>
          <w:sz w:val="21"/>
          <w:szCs w:val="21"/>
        </w:rPr>
        <w:t xml:space="preserve"> </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Students</w:t>
      </w:r>
      <w:r w:rsidRPr="00BF4B6A">
        <w:rPr>
          <w:rFonts w:ascii="Minion Pro" w:hAnsi="Minion Pro" w:cs="Rockwell"/>
          <w:color w:val="000000"/>
          <w:spacing w:val="-2"/>
          <w:sz w:val="21"/>
          <w:szCs w:val="21"/>
        </w:rPr>
        <w:t>: CREC impacts the education of more than 150,000 students annually.</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Member Districts</w:t>
      </w:r>
      <w:r w:rsidRPr="00BF4B6A">
        <w:rPr>
          <w:rFonts w:ascii="Minion Pro" w:hAnsi="Minion Pro" w:cs="Rockwell"/>
          <w:color w:val="000000"/>
          <w:spacing w:val="-2"/>
          <w:sz w:val="21"/>
          <w:szCs w:val="21"/>
        </w:rPr>
        <w:t>: CREC regularly serves 35 member districts (36 towns) in Greater Hartford</w:t>
      </w:r>
      <w:r w:rsidR="00166799">
        <w:rPr>
          <w:rFonts w:ascii="Minion Pro" w:hAnsi="Minion Pro" w:cs="Rockwell"/>
          <w:color w:val="000000"/>
          <w:spacing w:val="-2"/>
          <w:sz w:val="21"/>
          <w:szCs w:val="21"/>
        </w:rPr>
        <w:t>,</w:t>
      </w:r>
      <w:r w:rsidRPr="00BF4B6A">
        <w:rPr>
          <w:rFonts w:ascii="Minion Pro" w:hAnsi="Minion Pro" w:cs="Rockwell"/>
          <w:color w:val="000000"/>
          <w:spacing w:val="-2"/>
          <w:sz w:val="21"/>
          <w:szCs w:val="21"/>
        </w:rPr>
        <w:t xml:space="preserve"> including Avon, Farmington,  Rocky Hill, Berlin, Glastonbury,  Simsbury, Bloomfield, Granby, Somers, Bolton, Hartford, Southington, Bristol, Hartland, South Windsor, Canton, Manchester, Suffield, Cromwell,  New Britain, Vernon, East Granby, New Hartford, West Hartford, East Hartford, Newington, Wethersfield, East Windsor, Plainville Windsor, Ellington, Portland, Windsor Locks, Enfield, </w:t>
      </w:r>
      <w:r w:rsidR="00B87734">
        <w:rPr>
          <w:rFonts w:ascii="Minion Pro" w:hAnsi="Minion Pro" w:cs="Rockwell"/>
          <w:color w:val="000000"/>
          <w:spacing w:val="-2"/>
          <w:sz w:val="21"/>
          <w:szCs w:val="21"/>
        </w:rPr>
        <w:t xml:space="preserve">and </w:t>
      </w:r>
      <w:r w:rsidR="00166799">
        <w:rPr>
          <w:rFonts w:ascii="Minion Pro" w:hAnsi="Minion Pro" w:cs="Rockwell"/>
          <w:color w:val="000000"/>
          <w:spacing w:val="-2"/>
          <w:sz w:val="21"/>
          <w:szCs w:val="21"/>
        </w:rPr>
        <w:t xml:space="preserve">Region #10 </w:t>
      </w:r>
      <w:r w:rsidRPr="00BF4B6A">
        <w:rPr>
          <w:rFonts w:ascii="Minion Pro" w:hAnsi="Minion Pro" w:cs="Rockwell"/>
          <w:color w:val="000000"/>
          <w:spacing w:val="-2"/>
          <w:sz w:val="21"/>
          <w:szCs w:val="21"/>
        </w:rPr>
        <w:t>(Burlington and Harwinton).</w:t>
      </w:r>
    </w:p>
    <w:p w:rsidR="00486FD8" w:rsidRPr="00BF4B6A" w:rsidRDefault="00486FD8" w:rsidP="00EC1F96">
      <w:pPr>
        <w:suppressAutoHyphens/>
        <w:autoSpaceDE w:val="0"/>
        <w:autoSpaceDN w:val="0"/>
        <w:adjustRightInd w:val="0"/>
        <w:spacing w:after="90" w:line="288" w:lineRule="auto"/>
        <w:textAlignment w:val="center"/>
        <w:rPr>
          <w:rFonts w:ascii="Minion Pro" w:hAnsi="Minion Pro" w:cs="Rockwell"/>
          <w:color w:val="000000"/>
          <w:spacing w:val="-2"/>
          <w:sz w:val="21"/>
          <w:szCs w:val="21"/>
        </w:rPr>
      </w:pPr>
      <w:r w:rsidRPr="00BF4B6A">
        <w:rPr>
          <w:rFonts w:ascii="Minion Pro" w:hAnsi="Minion Pro" w:cs="Rockwell"/>
          <w:b/>
          <w:color w:val="000000"/>
          <w:spacing w:val="-2"/>
          <w:sz w:val="21"/>
          <w:szCs w:val="21"/>
        </w:rPr>
        <w:t>Educational Programs</w:t>
      </w:r>
      <w:r w:rsidRPr="00BF4B6A">
        <w:rPr>
          <w:rFonts w:ascii="Minion Pro" w:hAnsi="Minion Pro" w:cs="Rockwell"/>
          <w:color w:val="000000"/>
          <w:spacing w:val="-2"/>
          <w:sz w:val="21"/>
          <w:szCs w:val="21"/>
        </w:rPr>
        <w:t xml:space="preserve">: CREC offers more than 120 educational programs annually to students in Connecticut. </w:t>
      </w:r>
    </w:p>
    <w:p w:rsidR="00486FD8" w:rsidRPr="00BF4B6A" w:rsidRDefault="00486FD8" w:rsidP="00EC1F96">
      <w:pPr>
        <w:pStyle w:val="BasicParagraph"/>
        <w:suppressAutoHyphens/>
        <w:spacing w:after="90"/>
        <w:rPr>
          <w:rFonts w:cs="Rockwell"/>
          <w:spacing w:val="-2"/>
          <w:sz w:val="21"/>
          <w:szCs w:val="21"/>
        </w:rPr>
      </w:pPr>
      <w:r w:rsidRPr="00BF4B6A">
        <w:rPr>
          <w:rFonts w:cs="Rockwell"/>
          <w:b/>
          <w:spacing w:val="-2"/>
          <w:sz w:val="21"/>
          <w:szCs w:val="21"/>
        </w:rPr>
        <w:t>Transportation</w:t>
      </w:r>
      <w:r w:rsidRPr="00BF4B6A">
        <w:rPr>
          <w:rFonts w:cs="Rockwell"/>
          <w:spacing w:val="-2"/>
          <w:sz w:val="21"/>
          <w:szCs w:val="21"/>
        </w:rPr>
        <w:t>: CREC provides transportation s</w:t>
      </w:r>
      <w:r w:rsidR="006D472B">
        <w:rPr>
          <w:rFonts w:cs="Rockwell"/>
          <w:spacing w:val="-2"/>
          <w:sz w:val="21"/>
          <w:szCs w:val="21"/>
        </w:rPr>
        <w:t>ervices to 180 cities and towns, impacting</w:t>
      </w:r>
      <w:r w:rsidRPr="00BF4B6A">
        <w:rPr>
          <w:rFonts w:cs="Rockwell"/>
          <w:spacing w:val="-2"/>
          <w:sz w:val="21"/>
          <w:szCs w:val="21"/>
        </w:rPr>
        <w:t xml:space="preserve"> more than 10,000 students each school year.</w:t>
      </w:r>
    </w:p>
    <w:p w:rsidR="00EC1F96" w:rsidRPr="00661D7A" w:rsidRDefault="00EC1F96" w:rsidP="00EC1F96">
      <w:pPr>
        <w:pStyle w:val="BasicParagraph"/>
        <w:suppressAutoHyphens/>
        <w:spacing w:after="90"/>
        <w:rPr>
          <w:rFonts w:ascii="Rockwell" w:hAnsi="Rockwell" w:cs="Rockwell"/>
          <w:spacing w:val="-2"/>
          <w:sz w:val="20"/>
          <w:szCs w:val="20"/>
        </w:rPr>
      </w:pPr>
    </w:p>
    <w:sectPr w:rsidR="00EC1F96" w:rsidRPr="00661D7A" w:rsidSect="009E4080">
      <w:headerReference w:type="default" r:id="rId8"/>
      <w:footerReference w:type="default" r:id="rId9"/>
      <w:pgSz w:w="12240" w:h="15840"/>
      <w:pgMar w:top="720" w:right="720" w:bottom="720" w:left="72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02" w:rsidRDefault="00BF5B02" w:rsidP="003C34E3">
      <w:pPr>
        <w:spacing w:after="0" w:line="240" w:lineRule="auto"/>
      </w:pPr>
      <w:r>
        <w:separator/>
      </w:r>
    </w:p>
  </w:endnote>
  <w:endnote w:type="continuationSeparator" w:id="0">
    <w:p w:rsidR="00BF5B02" w:rsidRDefault="00BF5B02" w:rsidP="003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02" w:rsidRPr="0072426C" w:rsidRDefault="00BF5B02" w:rsidP="00946B71">
    <w:pPr>
      <w:pBdr>
        <w:top w:val="single" w:sz="4" w:space="1" w:color="auto"/>
      </w:pBdr>
      <w:spacing w:after="0" w:line="240" w:lineRule="auto"/>
      <w:jc w:val="center"/>
      <w:rPr>
        <w:rFonts w:ascii="Century Gothic" w:eastAsia="Calibri" w:hAnsi="Century Gothic" w:cs="Times New Roman"/>
        <w:sz w:val="4"/>
        <w:szCs w:val="19"/>
      </w:rPr>
    </w:pPr>
  </w:p>
  <w:p w:rsidR="00BF5B02" w:rsidRPr="00946B71" w:rsidRDefault="00BF5B02" w:rsidP="00946B71">
    <w:pPr>
      <w:pBdr>
        <w:top w:val="single" w:sz="4" w:space="1" w:color="auto"/>
      </w:pBdr>
      <w:spacing w:after="0" w:line="240" w:lineRule="auto"/>
      <w:rPr>
        <w:rFonts w:ascii="Century Gothic" w:eastAsia="Calibri" w:hAnsi="Century Gothic" w:cs="Times New Roman"/>
        <w:sz w:val="19"/>
        <w:szCs w:val="19"/>
      </w:rPr>
    </w:pPr>
    <w:r>
      <w:rPr>
        <w:rFonts w:ascii="Century Gothic" w:eastAsia="Calibri" w:hAnsi="Century Gothic" w:cs="Times New Roman"/>
        <w:sz w:val="19"/>
        <w:szCs w:val="19"/>
      </w:rPr>
      <w:t>Department</w:t>
    </w:r>
    <w:r w:rsidRPr="0072426C">
      <w:rPr>
        <w:rFonts w:ascii="Century Gothic" w:eastAsia="Calibri" w:hAnsi="Century Gothic" w:cs="Times New Roman"/>
        <w:sz w:val="19"/>
        <w:szCs w:val="19"/>
      </w:rPr>
      <w:t xml:space="preserve"> of Communications </w:t>
    </w:r>
    <w:r>
      <w:rPr>
        <w:rFonts w:ascii="Century Gothic" w:eastAsia="Calibri" w:hAnsi="Century Gothic" w:cs="Times New Roman"/>
        <w:sz w:val="19"/>
        <w:szCs w:val="19"/>
      </w:rPr>
      <w:t xml:space="preserve"> </w:t>
    </w:r>
    <w:r w:rsidRPr="0072426C">
      <w:rPr>
        <w:rFonts w:ascii="Century Gothic" w:eastAsia="Calibri" w:hAnsi="Century Gothic" w:cs="Times New Roman"/>
        <w:sz w:val="19"/>
        <w:szCs w:val="19"/>
      </w:rPr>
      <w:sym w:font="Wingdings 2" w:char="F0A2"/>
    </w:r>
    <w:r w:rsidRPr="0072426C">
      <w:rPr>
        <w:rFonts w:ascii="Century Gothic" w:eastAsia="Calibri" w:hAnsi="Century Gothic" w:cs="Times New Roman"/>
        <w:sz w:val="19"/>
        <w:szCs w:val="19"/>
      </w:rPr>
      <w:t xml:space="preserve"> 111 Charter Oak Avenue, Hartford, CT 06106 </w:t>
    </w:r>
    <w:r w:rsidRPr="0072426C">
      <w:rPr>
        <w:rFonts w:ascii="Century Gothic" w:eastAsia="Calibri" w:hAnsi="Century Gothic" w:cs="Times New Roman"/>
        <w:sz w:val="19"/>
        <w:szCs w:val="19"/>
      </w:rPr>
      <w:sym w:font="Wingdings 2" w:char="F0A2"/>
    </w:r>
    <w:r w:rsidRPr="0072426C">
      <w:rPr>
        <w:rFonts w:ascii="Century Gothic" w:eastAsia="Calibri" w:hAnsi="Century Gothic" w:cs="Times New Roman"/>
        <w:sz w:val="19"/>
        <w:szCs w:val="19"/>
      </w:rPr>
      <w:t xml:space="preserve">  860-524-4084  </w:t>
    </w:r>
    <w:r w:rsidRPr="0072426C">
      <w:rPr>
        <w:rFonts w:ascii="Century Gothic" w:eastAsia="Calibri" w:hAnsi="Century Gothic" w:cs="Times New Roman"/>
        <w:sz w:val="19"/>
        <w:szCs w:val="19"/>
      </w:rPr>
      <w:sym w:font="Wingdings 2" w:char="F0A2"/>
    </w:r>
    <w:r w:rsidRPr="0072426C">
      <w:rPr>
        <w:rFonts w:ascii="Century Gothic" w:eastAsia="Calibri" w:hAnsi="Century Gothic" w:cs="Times New Roman"/>
        <w:sz w:val="19"/>
        <w:szCs w:val="19"/>
      </w:rPr>
      <w:t xml:space="preserve"> www.crec.org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02" w:rsidRDefault="00BF5B02" w:rsidP="003C34E3">
      <w:pPr>
        <w:spacing w:after="0" w:line="240" w:lineRule="auto"/>
      </w:pPr>
      <w:r>
        <w:separator/>
      </w:r>
    </w:p>
  </w:footnote>
  <w:footnote w:type="continuationSeparator" w:id="0">
    <w:p w:rsidR="00BF5B02" w:rsidRDefault="00BF5B02" w:rsidP="003C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02" w:rsidRDefault="00BF5B02" w:rsidP="001058DC">
    <w:pPr>
      <w:pStyle w:val="Header"/>
      <w:pBdr>
        <w:bottom w:val="single" w:sz="4" w:space="1" w:color="auto"/>
      </w:pBdr>
      <w:rPr>
        <w:rFonts w:ascii="Century Gothic" w:hAnsi="Century Gothic"/>
        <w:sz w:val="28"/>
      </w:rPr>
    </w:pPr>
    <w:r w:rsidRPr="00E760E3">
      <w:rPr>
        <w:rFonts w:ascii="Century Gothic" w:hAnsi="Century Gothic"/>
        <w:noProof/>
        <w:sz w:val="28"/>
      </w:rPr>
      <w:drawing>
        <wp:anchor distT="0" distB="0" distL="114300" distR="114300" simplePos="0" relativeHeight="251659264" behindDoc="0" locked="0" layoutInCell="1" allowOverlap="1" wp14:anchorId="0C37D2A4" wp14:editId="5498A2E3">
          <wp:simplePos x="0" y="0"/>
          <wp:positionH relativeFrom="column">
            <wp:posOffset>3507740</wp:posOffset>
          </wp:positionH>
          <wp:positionV relativeFrom="paragraph">
            <wp:posOffset>-315103</wp:posOffset>
          </wp:positionV>
          <wp:extent cx="3246238" cy="49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238" cy="497940"/>
                  </a:xfrm>
                  <a:prstGeom prst="rect">
                    <a:avLst/>
                  </a:prstGeom>
                </pic:spPr>
              </pic:pic>
            </a:graphicData>
          </a:graphic>
          <wp14:sizeRelH relativeFrom="page">
            <wp14:pctWidth>0</wp14:pctWidth>
          </wp14:sizeRelH>
          <wp14:sizeRelV relativeFrom="page">
            <wp14:pctHeight>0</wp14:pctHeight>
          </wp14:sizeRelV>
        </wp:anchor>
      </w:drawing>
    </w:r>
  </w:p>
  <w:p w:rsidR="00BF5B02" w:rsidRDefault="00BF5B02" w:rsidP="001058DC">
    <w:pPr>
      <w:pStyle w:val="Header"/>
      <w:rPr>
        <w:rFonts w:ascii="Century Gothic" w:hAnsi="Century Gothic"/>
        <w:sz w:val="28"/>
      </w:rPr>
    </w:pPr>
  </w:p>
  <w:p w:rsidR="00BF5B02" w:rsidRPr="001058DC" w:rsidRDefault="00BF5B02" w:rsidP="00105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654_"/>
      </v:shape>
    </w:pict>
  </w:numPicBullet>
  <w:abstractNum w:abstractNumId="0">
    <w:nsid w:val="00D22765"/>
    <w:multiLevelType w:val="hybridMultilevel"/>
    <w:tmpl w:val="EEAE1B12"/>
    <w:lvl w:ilvl="0" w:tplc="32B23D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647A8"/>
    <w:multiLevelType w:val="hybridMultilevel"/>
    <w:tmpl w:val="869EE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043B"/>
    <w:multiLevelType w:val="hybridMultilevel"/>
    <w:tmpl w:val="CFB88054"/>
    <w:lvl w:ilvl="0" w:tplc="506222C4">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3636558"/>
    <w:multiLevelType w:val="hybridMultilevel"/>
    <w:tmpl w:val="34F27878"/>
    <w:lvl w:ilvl="0" w:tplc="32B23D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B6DC6"/>
    <w:multiLevelType w:val="hybridMultilevel"/>
    <w:tmpl w:val="2214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C5"/>
    <w:rsid w:val="00087C31"/>
    <w:rsid w:val="000B132C"/>
    <w:rsid w:val="000D2006"/>
    <w:rsid w:val="001058DC"/>
    <w:rsid w:val="00143552"/>
    <w:rsid w:val="00166799"/>
    <w:rsid w:val="00175A13"/>
    <w:rsid w:val="001A5DC8"/>
    <w:rsid w:val="001F10E0"/>
    <w:rsid w:val="002B2AE7"/>
    <w:rsid w:val="002B44B2"/>
    <w:rsid w:val="00301F25"/>
    <w:rsid w:val="0034305E"/>
    <w:rsid w:val="00375398"/>
    <w:rsid w:val="003904E2"/>
    <w:rsid w:val="003A789B"/>
    <w:rsid w:val="003B1414"/>
    <w:rsid w:val="003C34E3"/>
    <w:rsid w:val="00411CAA"/>
    <w:rsid w:val="00453D60"/>
    <w:rsid w:val="00454BF1"/>
    <w:rsid w:val="00486FD8"/>
    <w:rsid w:val="00557750"/>
    <w:rsid w:val="00585F27"/>
    <w:rsid w:val="006425EE"/>
    <w:rsid w:val="00661D7A"/>
    <w:rsid w:val="006C7369"/>
    <w:rsid w:val="006D472B"/>
    <w:rsid w:val="007370FC"/>
    <w:rsid w:val="00744CC5"/>
    <w:rsid w:val="00757AE8"/>
    <w:rsid w:val="00763B0E"/>
    <w:rsid w:val="007667D4"/>
    <w:rsid w:val="007A3944"/>
    <w:rsid w:val="007C783B"/>
    <w:rsid w:val="00807471"/>
    <w:rsid w:val="008341C7"/>
    <w:rsid w:val="00857354"/>
    <w:rsid w:val="008A6DF6"/>
    <w:rsid w:val="008F60DF"/>
    <w:rsid w:val="008F7B0C"/>
    <w:rsid w:val="00922069"/>
    <w:rsid w:val="00946B71"/>
    <w:rsid w:val="009A2E41"/>
    <w:rsid w:val="009E4080"/>
    <w:rsid w:val="00A93802"/>
    <w:rsid w:val="00AB415F"/>
    <w:rsid w:val="00B241DF"/>
    <w:rsid w:val="00B2610D"/>
    <w:rsid w:val="00B37428"/>
    <w:rsid w:val="00B457E0"/>
    <w:rsid w:val="00B66F7B"/>
    <w:rsid w:val="00B87734"/>
    <w:rsid w:val="00BB02D9"/>
    <w:rsid w:val="00BF4B6A"/>
    <w:rsid w:val="00BF5B02"/>
    <w:rsid w:val="00C21CDD"/>
    <w:rsid w:val="00C44689"/>
    <w:rsid w:val="00CD1C46"/>
    <w:rsid w:val="00D92C6D"/>
    <w:rsid w:val="00DB77F6"/>
    <w:rsid w:val="00E10524"/>
    <w:rsid w:val="00E114BA"/>
    <w:rsid w:val="00E525ED"/>
    <w:rsid w:val="00EA4984"/>
    <w:rsid w:val="00EC1EC5"/>
    <w:rsid w:val="00EC1F96"/>
    <w:rsid w:val="00EC3012"/>
    <w:rsid w:val="00EF4DF7"/>
    <w:rsid w:val="00F01CAD"/>
    <w:rsid w:val="00F03A05"/>
    <w:rsid w:val="00F4782F"/>
    <w:rsid w:val="00F543E1"/>
    <w:rsid w:val="00F730AA"/>
    <w:rsid w:val="00FC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1EC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C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C5"/>
    <w:rPr>
      <w:rFonts w:ascii="Tahoma" w:hAnsi="Tahoma" w:cs="Tahoma"/>
      <w:sz w:val="16"/>
      <w:szCs w:val="16"/>
    </w:rPr>
  </w:style>
  <w:style w:type="paragraph" w:styleId="ListParagraph">
    <w:name w:val="List Paragraph"/>
    <w:basedOn w:val="Normal"/>
    <w:uiPriority w:val="34"/>
    <w:qFormat/>
    <w:rsid w:val="001A5DC8"/>
    <w:pPr>
      <w:ind w:left="720"/>
      <w:contextualSpacing/>
    </w:pPr>
  </w:style>
  <w:style w:type="paragraph" w:styleId="Header">
    <w:name w:val="header"/>
    <w:basedOn w:val="Normal"/>
    <w:link w:val="HeaderChar"/>
    <w:uiPriority w:val="99"/>
    <w:unhideWhenUsed/>
    <w:rsid w:val="003C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E3"/>
  </w:style>
  <w:style w:type="paragraph" w:styleId="Footer">
    <w:name w:val="footer"/>
    <w:basedOn w:val="Normal"/>
    <w:link w:val="FooterChar"/>
    <w:uiPriority w:val="99"/>
    <w:unhideWhenUsed/>
    <w:rsid w:val="003C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E3"/>
  </w:style>
  <w:style w:type="paragraph" w:styleId="NoSpacing">
    <w:name w:val="No Spacing"/>
    <w:uiPriority w:val="1"/>
    <w:qFormat/>
    <w:rsid w:val="003430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1EC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C1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C5"/>
    <w:rPr>
      <w:rFonts w:ascii="Tahoma" w:hAnsi="Tahoma" w:cs="Tahoma"/>
      <w:sz w:val="16"/>
      <w:szCs w:val="16"/>
    </w:rPr>
  </w:style>
  <w:style w:type="paragraph" w:styleId="ListParagraph">
    <w:name w:val="List Paragraph"/>
    <w:basedOn w:val="Normal"/>
    <w:uiPriority w:val="34"/>
    <w:qFormat/>
    <w:rsid w:val="001A5DC8"/>
    <w:pPr>
      <w:ind w:left="720"/>
      <w:contextualSpacing/>
    </w:pPr>
  </w:style>
  <w:style w:type="paragraph" w:styleId="Header">
    <w:name w:val="header"/>
    <w:basedOn w:val="Normal"/>
    <w:link w:val="HeaderChar"/>
    <w:uiPriority w:val="99"/>
    <w:unhideWhenUsed/>
    <w:rsid w:val="003C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E3"/>
  </w:style>
  <w:style w:type="paragraph" w:styleId="Footer">
    <w:name w:val="footer"/>
    <w:basedOn w:val="Normal"/>
    <w:link w:val="FooterChar"/>
    <w:uiPriority w:val="99"/>
    <w:unhideWhenUsed/>
    <w:rsid w:val="003C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E3"/>
  </w:style>
  <w:style w:type="paragraph" w:styleId="NoSpacing">
    <w:name w:val="No Spacing"/>
    <w:uiPriority w:val="1"/>
    <w:qFormat/>
    <w:rsid w:val="0034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Luby, Louise</dc:creator>
  <cp:lastModifiedBy>Falcone, Amanda</cp:lastModifiedBy>
  <cp:revision>27</cp:revision>
  <cp:lastPrinted>2012-08-28T18:06:00Z</cp:lastPrinted>
  <dcterms:created xsi:type="dcterms:W3CDTF">2012-08-29T14:33:00Z</dcterms:created>
  <dcterms:modified xsi:type="dcterms:W3CDTF">2016-10-31T15:35:00Z</dcterms:modified>
</cp:coreProperties>
</file>